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FA" w:rsidRPr="00CA1553" w:rsidRDefault="009037C0" w:rsidP="005C7C36">
      <w:pPr>
        <w:spacing w:line="240" w:lineRule="auto"/>
        <w:jc w:val="center"/>
        <w:rPr>
          <w:rFonts w:ascii="Times New Roman" w:hAnsi="Times New Roman" w:cs="Times New Roman"/>
          <w:b/>
          <w:sz w:val="32"/>
          <w:szCs w:val="32"/>
        </w:rPr>
      </w:pPr>
      <w:r w:rsidRPr="00CA1553">
        <w:rPr>
          <w:rFonts w:ascii="Times New Roman" w:hAnsi="Times New Roman" w:cs="Times New Roman"/>
          <w:b/>
          <w:sz w:val="32"/>
          <w:szCs w:val="32"/>
        </w:rPr>
        <w:t>ATOMIC FORCE MICROSCOPE</w:t>
      </w:r>
      <w:r w:rsidR="0041089C" w:rsidRPr="00CA1553">
        <w:rPr>
          <w:rFonts w:ascii="Times New Roman" w:hAnsi="Times New Roman" w:cs="Times New Roman"/>
          <w:b/>
          <w:sz w:val="32"/>
          <w:szCs w:val="32"/>
        </w:rPr>
        <w:t xml:space="preserve"> </w:t>
      </w:r>
      <w:r w:rsidR="005C7C36" w:rsidRPr="00CA1553">
        <w:rPr>
          <w:rFonts w:ascii="Times New Roman" w:hAnsi="Times New Roman" w:cs="Times New Roman"/>
          <w:b/>
          <w:sz w:val="32"/>
          <w:szCs w:val="32"/>
        </w:rPr>
        <w:t xml:space="preserve">(Veeco; </w:t>
      </w:r>
      <w:r w:rsidR="002E6EFA" w:rsidRPr="00CA1553">
        <w:rPr>
          <w:rFonts w:ascii="Times New Roman" w:hAnsi="Times New Roman" w:cs="Times New Roman"/>
          <w:b/>
          <w:sz w:val="32"/>
          <w:szCs w:val="32"/>
        </w:rPr>
        <w:t>Model: XE</w:t>
      </w:r>
      <w:r w:rsidR="00CA1553" w:rsidRPr="00CA1553">
        <w:rPr>
          <w:rFonts w:ascii="Times New Roman" w:hAnsi="Times New Roman" w:cs="Times New Roman"/>
          <w:b/>
          <w:sz w:val="32"/>
          <w:szCs w:val="32"/>
        </w:rPr>
        <w:t>100</w:t>
      </w:r>
      <w:r w:rsidR="002E6EFA" w:rsidRPr="00CA1553">
        <w:rPr>
          <w:rFonts w:ascii="Times New Roman" w:hAnsi="Times New Roman" w:cs="Times New Roman"/>
          <w:b/>
          <w:sz w:val="32"/>
          <w:szCs w:val="32"/>
        </w:rPr>
        <w:t xml:space="preserve"> </w:t>
      </w:r>
      <w:r w:rsidR="005C7C36" w:rsidRPr="00CA1553">
        <w:rPr>
          <w:rFonts w:ascii="Times New Roman" w:hAnsi="Times New Roman" w:cs="Times New Roman"/>
          <w:b/>
          <w:sz w:val="32"/>
          <w:szCs w:val="32"/>
        </w:rPr>
        <w:t>)</w:t>
      </w:r>
    </w:p>
    <w:p w:rsidR="0041089C" w:rsidRPr="00CA1553" w:rsidRDefault="0041089C" w:rsidP="005C7C36">
      <w:pPr>
        <w:spacing w:line="240" w:lineRule="auto"/>
        <w:jc w:val="center"/>
        <w:rPr>
          <w:rFonts w:ascii="Times New Roman" w:hAnsi="Times New Roman" w:cs="Times New Roman"/>
          <w:b/>
          <w:sz w:val="24"/>
          <w:szCs w:val="24"/>
        </w:rPr>
      </w:pPr>
    </w:p>
    <w:p w:rsidR="00AC296B" w:rsidRPr="00CA1553" w:rsidRDefault="008274F6" w:rsidP="0041089C">
      <w:pPr>
        <w:spacing w:line="240" w:lineRule="auto"/>
        <w:jc w:val="right"/>
        <w:rPr>
          <w:rFonts w:ascii="Times New Roman" w:hAnsi="Times New Roman" w:cs="Times New Roman"/>
          <w:b/>
          <w:sz w:val="24"/>
          <w:szCs w:val="24"/>
        </w:rPr>
      </w:pPr>
      <w:r>
        <w:rPr>
          <w:rFonts w:ascii="Times New Roman" w:hAnsi="Times New Roman" w:cs="Times New Roman"/>
          <w:b/>
          <w:noProof/>
          <w:sz w:val="24"/>
          <w:szCs w:val="24"/>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38.25pt;margin-top:.95pt;width:321pt;height:150.75pt;z-index:251660288;mso-width-relative:margin;mso-height-relative:margin">
            <v:textbox style="mso-next-textbox:#_x0000_s1026">
              <w:txbxContent>
                <w:p w:rsidR="0041089C" w:rsidRPr="00225B3A" w:rsidRDefault="00225B3A">
                  <w:pPr>
                    <w:rPr>
                      <w:rFonts w:ascii="Times New Roman" w:hAnsi="Times New Roman" w:cs="Times New Roman"/>
                      <w:b/>
                      <w:i/>
                      <w:sz w:val="24"/>
                      <w:szCs w:val="24"/>
                    </w:rPr>
                  </w:pPr>
                  <w:r w:rsidRPr="00140BEB">
                    <w:rPr>
                      <w:rFonts w:ascii="Times New Roman" w:hAnsi="Times New Roman" w:cs="Times New Roman"/>
                      <w:b/>
                      <w:i/>
                      <w:color w:val="000000"/>
                      <w:sz w:val="24"/>
                      <w:szCs w:val="24"/>
                    </w:rPr>
                    <w:t xml:space="preserve">The Atomic Force Microscope (AFM) is a powerful instrument for nano-meter scale science and technology. </w:t>
                  </w:r>
                  <w:r w:rsidR="0041089C" w:rsidRPr="00225B3A">
                    <w:rPr>
                      <w:rFonts w:ascii="Times New Roman" w:hAnsi="Times New Roman" w:cs="Times New Roman"/>
                      <w:b/>
                      <w:i/>
                      <w:color w:val="000000"/>
                      <w:sz w:val="24"/>
                      <w:szCs w:val="24"/>
                    </w:rPr>
                    <w:t>Applications in the biosciences include: DNA and RNA analysis; Protein-nucleic acid complexes; Chromosomes; Cellular membranes; Proteins and peptides; Molecular crystals; Polymers and biomaterials; Ligand-receptor binding, Biomolecular force mapping. By using phase imaging technique one can distinguish the different components of the cell membranes.</w:t>
                  </w:r>
                </w:p>
              </w:txbxContent>
            </v:textbox>
          </v:shape>
        </w:pict>
      </w:r>
      <w:r w:rsidR="00690A4B" w:rsidRPr="00CA1553">
        <w:rPr>
          <w:rFonts w:ascii="Times New Roman" w:hAnsi="Times New Roman" w:cs="Times New Roman"/>
          <w:noProof/>
          <w:sz w:val="24"/>
          <w:szCs w:val="24"/>
          <w:lang w:bidi="hi-IN"/>
        </w:rPr>
        <w:drawing>
          <wp:inline distT="0" distB="0" distL="0" distR="0">
            <wp:extent cx="2225051" cy="1981200"/>
            <wp:effectExtent l="19050" t="0" r="3799" b="0"/>
            <wp:docPr id="1" name="Picture 1" descr="http://opic.oregonstate.edu/images/InnovaS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ic.oregonstate.edu/images/InnovaS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5051" cy="1981200"/>
                    </a:xfrm>
                    <a:prstGeom prst="rect">
                      <a:avLst/>
                    </a:prstGeom>
                    <a:noFill/>
                    <a:ln>
                      <a:noFill/>
                    </a:ln>
                  </pic:spPr>
                </pic:pic>
              </a:graphicData>
            </a:graphic>
          </wp:inline>
        </w:drawing>
      </w:r>
    </w:p>
    <w:p w:rsidR="00875F00" w:rsidRPr="00CA1553" w:rsidRDefault="00BC1A70" w:rsidP="00BC1A70">
      <w:pPr>
        <w:tabs>
          <w:tab w:val="left" w:pos="180"/>
          <w:tab w:val="left" w:pos="720"/>
        </w:tabs>
        <w:ind w:left="-720"/>
        <w:rPr>
          <w:rFonts w:ascii="Times New Roman" w:hAnsi="Times New Roman" w:cs="Times New Roman"/>
          <w:b/>
          <w:sz w:val="28"/>
          <w:szCs w:val="28"/>
          <w:u w:val="single"/>
        </w:rPr>
      </w:pPr>
      <w:r w:rsidRPr="00CA1553">
        <w:rPr>
          <w:rFonts w:ascii="Times New Roman" w:hAnsi="Times New Roman" w:cs="Times New Roman"/>
          <w:b/>
          <w:sz w:val="28"/>
          <w:szCs w:val="28"/>
          <w:u w:val="single"/>
        </w:rPr>
        <w:t>Modes of operation</w:t>
      </w:r>
    </w:p>
    <w:tbl>
      <w:tblPr>
        <w:tblW w:w="10350" w:type="dxa"/>
        <w:tblCellMar>
          <w:top w:w="15" w:type="dxa"/>
          <w:left w:w="15" w:type="dxa"/>
          <w:bottom w:w="15" w:type="dxa"/>
          <w:right w:w="15" w:type="dxa"/>
        </w:tblCellMar>
        <w:tblLook w:val="04A0" w:firstRow="1" w:lastRow="0" w:firstColumn="1" w:lastColumn="0" w:noHBand="0" w:noVBand="1"/>
      </w:tblPr>
      <w:tblGrid>
        <w:gridCol w:w="10350"/>
      </w:tblGrid>
      <w:tr w:rsidR="00875F00" w:rsidRPr="00CA1553" w:rsidTr="00BC1A70">
        <w:trPr>
          <w:trHeight w:val="300"/>
        </w:trPr>
        <w:tc>
          <w:tcPr>
            <w:tcW w:w="10350" w:type="dxa"/>
            <w:tcMar>
              <w:top w:w="0" w:type="dxa"/>
              <w:left w:w="0" w:type="dxa"/>
              <w:bottom w:w="0" w:type="dxa"/>
              <w:right w:w="0" w:type="dxa"/>
            </w:tcMar>
            <w:hideMark/>
          </w:tcPr>
          <w:p w:rsidR="00BC1A70" w:rsidRPr="00CA1553" w:rsidRDefault="00BC1A70" w:rsidP="00BC1A70">
            <w:pPr>
              <w:pStyle w:val="Heading2"/>
              <w:spacing w:line="225" w:lineRule="atLeast"/>
              <w:rPr>
                <w:sz w:val="24"/>
                <w:szCs w:val="24"/>
              </w:rPr>
            </w:pPr>
            <w:r w:rsidRPr="00CA1553">
              <w:rPr>
                <w:sz w:val="24"/>
                <w:szCs w:val="24"/>
              </w:rPr>
              <w:t xml:space="preserve">1. Contact Mode: </w:t>
            </w:r>
          </w:p>
          <w:p w:rsidR="00BC1A70" w:rsidRPr="00CA1553" w:rsidRDefault="00BC1A70" w:rsidP="00BC1A70">
            <w:pPr>
              <w:pStyle w:val="Heading2"/>
              <w:spacing w:line="225" w:lineRule="atLeast"/>
              <w:rPr>
                <w:rStyle w:val="apple-converted-space"/>
                <w:b w:val="0"/>
                <w:sz w:val="24"/>
                <w:szCs w:val="24"/>
              </w:rPr>
            </w:pPr>
            <w:r w:rsidRPr="00CA1553">
              <w:rPr>
                <w:b w:val="0"/>
                <w:sz w:val="24"/>
                <w:szCs w:val="24"/>
              </w:rPr>
              <w:t>In this basic AFM mode of operation, the cantilever is in contact with the surface while imaging. The deflection of the cantilever is used for feedback and recorded as topographic data.</w:t>
            </w:r>
            <w:r w:rsidRPr="00CA1553">
              <w:rPr>
                <w:b w:val="0"/>
                <w:sz w:val="24"/>
                <w:szCs w:val="24"/>
              </w:rPr>
              <w:br/>
            </w:r>
            <w:r w:rsidRPr="00CA1553">
              <w:rPr>
                <w:b w:val="0"/>
                <w:sz w:val="24"/>
                <w:szCs w:val="24"/>
              </w:rPr>
              <w:br/>
              <w:t>  • Tip-sample distance control: Contact</w:t>
            </w:r>
            <w:r w:rsidRPr="00CA1553">
              <w:rPr>
                <w:rStyle w:val="apple-converted-space"/>
                <w:b w:val="0"/>
                <w:sz w:val="24"/>
                <w:szCs w:val="24"/>
              </w:rPr>
              <w:t> </w:t>
            </w:r>
          </w:p>
          <w:p w:rsidR="00BC1A70" w:rsidRPr="00CA1553" w:rsidRDefault="00BC1A70">
            <w:pPr>
              <w:pStyle w:val="Heading2"/>
              <w:spacing w:line="225" w:lineRule="atLeast"/>
              <w:rPr>
                <w:sz w:val="24"/>
                <w:szCs w:val="24"/>
              </w:rPr>
            </w:pPr>
            <w:r w:rsidRPr="00CA1553">
              <w:rPr>
                <w:sz w:val="24"/>
                <w:szCs w:val="24"/>
              </w:rPr>
              <w:t xml:space="preserve">2. </w:t>
            </w:r>
            <w:r w:rsidR="00875F00" w:rsidRPr="00CA1553">
              <w:rPr>
                <w:sz w:val="24"/>
                <w:szCs w:val="24"/>
              </w:rPr>
              <w:t>Non-Contact Mode</w:t>
            </w:r>
            <w:r w:rsidRPr="00CA1553">
              <w:rPr>
                <w:sz w:val="24"/>
                <w:szCs w:val="24"/>
              </w:rPr>
              <w:t xml:space="preserve">: </w:t>
            </w:r>
          </w:p>
          <w:p w:rsidR="00BC1A70" w:rsidRDefault="00BC1A70" w:rsidP="00CA1553">
            <w:pPr>
              <w:pStyle w:val="Heading2"/>
              <w:spacing w:line="225" w:lineRule="atLeast"/>
              <w:rPr>
                <w:b w:val="0"/>
                <w:sz w:val="24"/>
                <w:szCs w:val="24"/>
              </w:rPr>
            </w:pPr>
            <w:r w:rsidRPr="00CA1553">
              <w:rPr>
                <w:b w:val="0"/>
                <w:sz w:val="24"/>
                <w:szCs w:val="24"/>
              </w:rPr>
              <w:t>In True Non-Contact mode, a piezoelectric modulator vibrates a cantilever at a small amplitude and fixed frequency near the intrinsic resonance of the cantilever. As the tip is brought closer to the sample, the van der Waals attractive force between tip and sample influences the amplitude and phase of the cantilever’s vibration. These amplitude and phase changes are monitored by the patented Z-servo feedback system of the XE-series AFM, which maintains a tip-surface distance of just a few nanometers without damaging the sample surface. Precise control of the tip-sample distance, facilitated by the fast feedback performance of Park Systems’ high force Z-scanner, allows for imaging of the fine structure of a sample.</w:t>
            </w:r>
            <w:r w:rsidRPr="00CA1553">
              <w:rPr>
                <w:b w:val="0"/>
                <w:sz w:val="24"/>
                <w:szCs w:val="24"/>
              </w:rPr>
              <w:br/>
            </w:r>
            <w:r w:rsidRPr="00CA1553">
              <w:rPr>
                <w:b w:val="0"/>
                <w:sz w:val="24"/>
                <w:szCs w:val="24"/>
              </w:rPr>
              <w:br/>
              <w:t>  • Tip-sample distance : 3 nm (typical)</w:t>
            </w:r>
            <w:r w:rsidRPr="00CA1553">
              <w:rPr>
                <w:b w:val="0"/>
                <w:sz w:val="24"/>
                <w:szCs w:val="24"/>
              </w:rPr>
              <w:br/>
              <w:t>  • Cantilever oscillation frequency: 1 - 600 kHz</w:t>
            </w:r>
            <w:r w:rsidRPr="00CA1553">
              <w:rPr>
                <w:b w:val="0"/>
                <w:sz w:val="24"/>
                <w:szCs w:val="24"/>
              </w:rPr>
              <w:br/>
              <w:t>  • Cantilever oscillatio</w:t>
            </w:r>
            <w:r w:rsidR="008274F6">
              <w:rPr>
                <w:b w:val="0"/>
                <w:sz w:val="24"/>
                <w:szCs w:val="24"/>
              </w:rPr>
              <w:t>n amplitude: 1 - 2 nm (typical)</w:t>
            </w:r>
          </w:p>
          <w:p w:rsidR="008274F6" w:rsidRDefault="008274F6" w:rsidP="00CA1553">
            <w:pPr>
              <w:pStyle w:val="Heading2"/>
              <w:spacing w:line="225" w:lineRule="atLeast"/>
              <w:rPr>
                <w:b w:val="0"/>
                <w:sz w:val="24"/>
                <w:szCs w:val="24"/>
              </w:rPr>
            </w:pPr>
          </w:p>
          <w:p w:rsidR="008274F6" w:rsidRDefault="008274F6" w:rsidP="00CA1553">
            <w:pPr>
              <w:pStyle w:val="Heading2"/>
              <w:spacing w:line="225" w:lineRule="atLeast"/>
              <w:rPr>
                <w:b w:val="0"/>
                <w:sz w:val="24"/>
                <w:szCs w:val="24"/>
              </w:rPr>
            </w:pPr>
          </w:p>
          <w:p w:rsidR="008274F6" w:rsidRPr="008274F6" w:rsidRDefault="008274F6" w:rsidP="00CA1553">
            <w:pPr>
              <w:pStyle w:val="Heading2"/>
              <w:spacing w:line="225" w:lineRule="atLeast"/>
              <w:rPr>
                <w:sz w:val="24"/>
                <w:szCs w:val="24"/>
              </w:rPr>
            </w:pPr>
            <w:bookmarkStart w:id="0" w:name="_GoBack"/>
            <w:bookmarkEnd w:id="0"/>
          </w:p>
        </w:tc>
      </w:tr>
      <w:tr w:rsidR="00875F00" w:rsidRPr="00CA1553" w:rsidTr="00875F00">
        <w:tc>
          <w:tcPr>
            <w:tcW w:w="0" w:type="auto"/>
            <w:tcMar>
              <w:top w:w="0" w:type="dxa"/>
              <w:left w:w="0" w:type="dxa"/>
              <w:bottom w:w="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350"/>
            </w:tblGrid>
            <w:tr w:rsidR="00875F00" w:rsidRPr="00CA1553">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0350"/>
                  </w:tblGrid>
                  <w:tr w:rsidR="00875F00" w:rsidRPr="00CA1553">
                    <w:trPr>
                      <w:jc w:val="center"/>
                    </w:trPr>
                    <w:tc>
                      <w:tcPr>
                        <w:tcW w:w="0" w:type="auto"/>
                        <w:shd w:val="clear" w:color="auto" w:fill="EFEFEF"/>
                        <w:vAlign w:val="center"/>
                        <w:hideMark/>
                      </w:tcPr>
                      <w:p w:rsidR="00875F00" w:rsidRPr="00CA1553" w:rsidRDefault="00875F00">
                        <w:pPr>
                          <w:spacing w:line="225" w:lineRule="atLeast"/>
                          <w:rPr>
                            <w:rFonts w:ascii="Times New Roman" w:hAnsi="Times New Roman" w:cs="Times New Roman"/>
                            <w:color w:val="1D1D1D"/>
                            <w:sz w:val="24"/>
                            <w:szCs w:val="24"/>
                          </w:rPr>
                        </w:pPr>
                      </w:p>
                    </w:tc>
                  </w:tr>
                </w:tbl>
                <w:p w:rsidR="00875F00" w:rsidRPr="00CA1553" w:rsidRDefault="00875F00">
                  <w:pPr>
                    <w:spacing w:line="225" w:lineRule="atLeast"/>
                    <w:jc w:val="center"/>
                    <w:rPr>
                      <w:rFonts w:ascii="Times New Roman" w:hAnsi="Times New Roman" w:cs="Times New Roman"/>
                      <w:color w:val="1D1D1D"/>
                      <w:sz w:val="24"/>
                      <w:szCs w:val="24"/>
                    </w:rPr>
                  </w:pPr>
                </w:p>
              </w:tc>
            </w:tr>
          </w:tbl>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BC1A70">
        <w:trPr>
          <w:trHeight w:val="300"/>
        </w:trPr>
        <w:tc>
          <w:tcPr>
            <w:tcW w:w="10350" w:type="dxa"/>
            <w:tcMar>
              <w:top w:w="0" w:type="dxa"/>
              <w:left w:w="0" w:type="dxa"/>
              <w:bottom w:w="0" w:type="dxa"/>
              <w:right w:w="0" w:type="dxa"/>
            </w:tcMar>
            <w:hideMark/>
          </w:tcPr>
          <w:p w:rsidR="00875F00" w:rsidRPr="00CA1553" w:rsidRDefault="00875F00" w:rsidP="00BC1A70">
            <w:pPr>
              <w:pStyle w:val="Heading2"/>
              <w:spacing w:line="225" w:lineRule="atLeast"/>
              <w:rPr>
                <w:b w:val="0"/>
                <w:color w:val="1D1D1D"/>
                <w:sz w:val="24"/>
                <w:szCs w:val="24"/>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BC1A70">
        <w:trPr>
          <w:trHeight w:val="300"/>
        </w:trPr>
        <w:tc>
          <w:tcPr>
            <w:tcW w:w="10350" w:type="dxa"/>
            <w:tcMar>
              <w:top w:w="0" w:type="dxa"/>
              <w:left w:w="0" w:type="dxa"/>
              <w:bottom w:w="0" w:type="dxa"/>
              <w:right w:w="0" w:type="dxa"/>
            </w:tcMar>
            <w:hideMark/>
          </w:tcPr>
          <w:p w:rsidR="00875F00" w:rsidRPr="00CA1553" w:rsidRDefault="00875F00">
            <w:pPr>
              <w:pStyle w:val="Heading2"/>
              <w:spacing w:line="225" w:lineRule="atLeast"/>
              <w:rPr>
                <w:b w:val="0"/>
                <w:color w:val="1D1D1D"/>
                <w:sz w:val="24"/>
                <w:szCs w:val="24"/>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color w:val="1D1D1D"/>
                <w:sz w:val="24"/>
                <w:szCs w:val="24"/>
              </w:rPr>
            </w:pPr>
          </w:p>
        </w:tc>
      </w:tr>
      <w:tr w:rsidR="00875F00" w:rsidRPr="00CA1553" w:rsidTr="00BC1A70">
        <w:trPr>
          <w:trHeight w:val="300"/>
        </w:trPr>
        <w:tc>
          <w:tcPr>
            <w:tcW w:w="10350" w:type="dxa"/>
            <w:tcMar>
              <w:top w:w="0" w:type="dxa"/>
              <w:left w:w="0" w:type="dxa"/>
              <w:bottom w:w="0" w:type="dxa"/>
              <w:right w:w="0" w:type="dxa"/>
            </w:tcMar>
            <w:hideMark/>
          </w:tcPr>
          <w:p w:rsidR="00875F00" w:rsidRPr="00CA1553" w:rsidRDefault="00875F00">
            <w:pPr>
              <w:pStyle w:val="Heading2"/>
              <w:spacing w:line="225" w:lineRule="atLeast"/>
              <w:rPr>
                <w:color w:val="1D1D1D"/>
                <w:sz w:val="28"/>
                <w:szCs w:val="28"/>
              </w:rPr>
            </w:pPr>
          </w:p>
        </w:tc>
      </w:tr>
      <w:tr w:rsidR="00875F00" w:rsidRPr="00CA1553" w:rsidTr="00875F00">
        <w:tc>
          <w:tcPr>
            <w:tcW w:w="0" w:type="auto"/>
            <w:tcMar>
              <w:top w:w="0" w:type="dxa"/>
              <w:left w:w="0" w:type="dxa"/>
              <w:bottom w:w="0" w:type="dxa"/>
              <w:right w:w="0" w:type="dxa"/>
            </w:tcMar>
            <w:vAlign w:val="center"/>
            <w:hideMark/>
          </w:tcPr>
          <w:p w:rsidR="00875F00" w:rsidRPr="00CA1553" w:rsidRDefault="00875F00">
            <w:pPr>
              <w:spacing w:line="225" w:lineRule="atLeast"/>
              <w:rPr>
                <w:rFonts w:ascii="Times New Roman" w:hAnsi="Times New Roman" w:cs="Times New Roman"/>
                <w:b/>
                <w:color w:val="1D1D1D"/>
                <w:sz w:val="28"/>
                <w:szCs w:val="28"/>
              </w:rPr>
            </w:pPr>
          </w:p>
        </w:tc>
      </w:tr>
    </w:tbl>
    <w:p w:rsidR="009037C0" w:rsidRPr="00CA1553" w:rsidRDefault="009037C0">
      <w:pPr>
        <w:rPr>
          <w:rFonts w:ascii="Times New Roman" w:hAnsi="Times New Roman" w:cs="Times New Roman"/>
          <w:b/>
          <w:sz w:val="28"/>
          <w:szCs w:val="28"/>
        </w:rPr>
      </w:pPr>
      <w:r w:rsidRPr="00CA1553">
        <w:rPr>
          <w:rFonts w:ascii="Times New Roman" w:hAnsi="Times New Roman" w:cs="Times New Roman"/>
          <w:b/>
          <w:sz w:val="28"/>
          <w:szCs w:val="28"/>
          <w:u w:val="single"/>
        </w:rPr>
        <w:t>SPECIFICATIONS</w:t>
      </w:r>
      <w:r w:rsidR="00D246D1" w:rsidRPr="00CA1553">
        <w:rPr>
          <w:rFonts w:ascii="Times New Roman" w:hAnsi="Times New Roman" w:cs="Times New Roman"/>
          <w:b/>
          <w:sz w:val="28"/>
          <w:szCs w:val="28"/>
          <w:u w:val="single"/>
        </w:rPr>
        <w:t>:</w:t>
      </w:r>
    </w:p>
    <w:p w:rsidR="009037C0" w:rsidRPr="00CA1553" w:rsidRDefault="009037C0">
      <w:pPr>
        <w:rPr>
          <w:rFonts w:ascii="Times New Roman" w:hAnsi="Times New Roman" w:cs="Times New Roman"/>
          <w:sz w:val="24"/>
          <w:szCs w:val="24"/>
        </w:rPr>
      </w:pPr>
      <w:r w:rsidRPr="00CA1553">
        <w:rPr>
          <w:rFonts w:ascii="Times New Roman" w:hAnsi="Times New Roman" w:cs="Times New Roman"/>
          <w:sz w:val="24"/>
          <w:szCs w:val="24"/>
        </w:rPr>
        <w:t>Close loop scanner:</w:t>
      </w:r>
      <w:r w:rsidRPr="00CA1553">
        <w:rPr>
          <w:rFonts w:ascii="Times New Roman" w:hAnsi="Times New Roman" w:cs="Times New Roman"/>
          <w:sz w:val="24"/>
          <w:szCs w:val="24"/>
        </w:rPr>
        <w:tab/>
      </w:r>
      <w:r w:rsidRPr="00CA1553">
        <w:rPr>
          <w:rFonts w:ascii="Times New Roman" w:hAnsi="Times New Roman" w:cs="Times New Roman"/>
          <w:sz w:val="24"/>
          <w:szCs w:val="24"/>
        </w:rPr>
        <w:tab/>
      </w:r>
      <w:r w:rsidRPr="00CA1553">
        <w:rPr>
          <w:rFonts w:ascii="Times New Roman" w:hAnsi="Times New Roman" w:cs="Times New Roman"/>
          <w:sz w:val="24"/>
          <w:szCs w:val="24"/>
        </w:rPr>
        <w:tab/>
        <w:t>XY &gt; 90 µm</w:t>
      </w:r>
    </w:p>
    <w:p w:rsidR="009037C0" w:rsidRPr="00CA1553" w:rsidRDefault="009037C0">
      <w:pPr>
        <w:rPr>
          <w:rFonts w:ascii="Times New Roman" w:hAnsi="Times New Roman" w:cs="Times New Roman"/>
          <w:sz w:val="24"/>
          <w:szCs w:val="24"/>
        </w:rPr>
      </w:pPr>
      <w:r w:rsidRPr="00CA1553">
        <w:rPr>
          <w:rFonts w:ascii="Times New Roman" w:hAnsi="Times New Roman" w:cs="Times New Roman"/>
          <w:sz w:val="24"/>
          <w:szCs w:val="24"/>
        </w:rPr>
        <w:t>Open loop scanner:</w:t>
      </w:r>
      <w:r w:rsidRPr="00CA1553">
        <w:rPr>
          <w:rFonts w:ascii="Times New Roman" w:hAnsi="Times New Roman" w:cs="Times New Roman"/>
          <w:sz w:val="24"/>
          <w:szCs w:val="24"/>
        </w:rPr>
        <w:tab/>
      </w:r>
      <w:r w:rsidRPr="00CA1553">
        <w:rPr>
          <w:rFonts w:ascii="Times New Roman" w:hAnsi="Times New Roman" w:cs="Times New Roman"/>
          <w:sz w:val="24"/>
          <w:szCs w:val="24"/>
        </w:rPr>
        <w:tab/>
      </w:r>
      <w:r w:rsidRPr="00CA1553">
        <w:rPr>
          <w:rFonts w:ascii="Times New Roman" w:hAnsi="Times New Roman" w:cs="Times New Roman"/>
          <w:sz w:val="24"/>
          <w:szCs w:val="24"/>
        </w:rPr>
        <w:tab/>
        <w:t xml:space="preserve"> XY &gt; 50 µm,Z &gt; 1.5 µm</w:t>
      </w:r>
    </w:p>
    <w:p w:rsidR="009037C0" w:rsidRPr="00CA1553" w:rsidRDefault="009037C0">
      <w:pPr>
        <w:rPr>
          <w:rFonts w:ascii="Times New Roman" w:hAnsi="Times New Roman" w:cs="Times New Roman"/>
          <w:sz w:val="24"/>
          <w:szCs w:val="24"/>
        </w:rPr>
      </w:pPr>
      <w:r w:rsidRPr="00CA1553">
        <w:rPr>
          <w:rFonts w:ascii="Times New Roman" w:hAnsi="Times New Roman" w:cs="Times New Roman"/>
          <w:sz w:val="24"/>
          <w:szCs w:val="24"/>
        </w:rPr>
        <w:t xml:space="preserve">Sample size: </w:t>
      </w:r>
      <w:r w:rsidRPr="00CA1553">
        <w:rPr>
          <w:rFonts w:ascii="Times New Roman" w:hAnsi="Times New Roman" w:cs="Times New Roman"/>
          <w:sz w:val="24"/>
          <w:szCs w:val="24"/>
        </w:rPr>
        <w:tab/>
      </w:r>
      <w:r w:rsidRPr="00CA1553">
        <w:rPr>
          <w:rFonts w:ascii="Times New Roman" w:hAnsi="Times New Roman" w:cs="Times New Roman"/>
          <w:sz w:val="24"/>
          <w:szCs w:val="24"/>
        </w:rPr>
        <w:tab/>
      </w:r>
      <w:r w:rsidRPr="00CA1553">
        <w:rPr>
          <w:rFonts w:ascii="Times New Roman" w:hAnsi="Times New Roman" w:cs="Times New Roman"/>
          <w:sz w:val="24"/>
          <w:szCs w:val="24"/>
        </w:rPr>
        <w:tab/>
      </w:r>
      <w:r w:rsidRPr="00CA1553">
        <w:rPr>
          <w:rFonts w:ascii="Times New Roman" w:hAnsi="Times New Roman" w:cs="Times New Roman"/>
          <w:sz w:val="24"/>
          <w:szCs w:val="24"/>
        </w:rPr>
        <w:tab/>
        <w:t>X-50mm x 50 Y-mm x Z – 18 mm</w:t>
      </w:r>
    </w:p>
    <w:p w:rsidR="00D661A6" w:rsidRPr="00CA1553" w:rsidRDefault="009037C0">
      <w:pPr>
        <w:rPr>
          <w:rFonts w:ascii="Times New Roman" w:hAnsi="Times New Roman" w:cs="Times New Roman"/>
          <w:sz w:val="24"/>
          <w:szCs w:val="24"/>
        </w:rPr>
      </w:pPr>
      <w:r w:rsidRPr="00CA1553">
        <w:rPr>
          <w:rFonts w:ascii="Times New Roman" w:hAnsi="Times New Roman" w:cs="Times New Roman"/>
          <w:sz w:val="24"/>
          <w:szCs w:val="24"/>
        </w:rPr>
        <w:t xml:space="preserve">Motorized Z Axis Stage: </w:t>
      </w:r>
      <w:r w:rsidRPr="00CA1553">
        <w:rPr>
          <w:rFonts w:ascii="Times New Roman" w:hAnsi="Times New Roman" w:cs="Times New Roman"/>
          <w:sz w:val="24"/>
          <w:szCs w:val="24"/>
        </w:rPr>
        <w:tab/>
      </w:r>
      <w:r w:rsidRPr="00CA1553">
        <w:rPr>
          <w:rFonts w:ascii="Times New Roman" w:hAnsi="Times New Roman" w:cs="Times New Roman"/>
          <w:sz w:val="24"/>
          <w:szCs w:val="24"/>
        </w:rPr>
        <w:tab/>
        <w:t>Z Travel: 18mm</w:t>
      </w:r>
    </w:p>
    <w:p w:rsidR="00CA1553" w:rsidRPr="00140BEB" w:rsidRDefault="009037C0" w:rsidP="00CA1553">
      <w:pPr>
        <w:rPr>
          <w:rFonts w:ascii="Times New Roman" w:hAnsi="Times New Roman" w:cs="Times New Roman"/>
          <w:b/>
          <w:bCs/>
          <w:sz w:val="24"/>
          <w:szCs w:val="24"/>
        </w:rPr>
      </w:pPr>
      <w:r w:rsidRPr="00140BEB">
        <w:rPr>
          <w:rFonts w:ascii="Times New Roman" w:hAnsi="Times New Roman" w:cs="Times New Roman"/>
          <w:b/>
          <w:bCs/>
          <w:sz w:val="24"/>
          <w:szCs w:val="24"/>
        </w:rPr>
        <w:t>Optics:</w:t>
      </w:r>
      <w:r w:rsidRPr="00140BEB">
        <w:rPr>
          <w:rFonts w:ascii="Times New Roman" w:hAnsi="Times New Roman" w:cs="Times New Roman"/>
          <w:b/>
          <w:bCs/>
          <w:sz w:val="24"/>
          <w:szCs w:val="24"/>
        </w:rPr>
        <w:tab/>
      </w:r>
    </w:p>
    <w:p w:rsidR="004A3915" w:rsidRPr="00CA1553" w:rsidRDefault="009037C0" w:rsidP="00CA1553">
      <w:pPr>
        <w:rPr>
          <w:rFonts w:ascii="Times New Roman" w:hAnsi="Times New Roman" w:cs="Times New Roman"/>
          <w:sz w:val="24"/>
          <w:szCs w:val="24"/>
        </w:rPr>
      </w:pPr>
      <w:r w:rsidRPr="00CA1553">
        <w:rPr>
          <w:rFonts w:ascii="Times New Roman" w:hAnsi="Times New Roman" w:cs="Times New Roman"/>
          <w:sz w:val="24"/>
          <w:szCs w:val="24"/>
        </w:rPr>
        <w:t>Camera:</w:t>
      </w:r>
      <w:r w:rsidRPr="00CA1553">
        <w:rPr>
          <w:rFonts w:ascii="Times New Roman" w:hAnsi="Times New Roman" w:cs="Times New Roman"/>
          <w:sz w:val="24"/>
          <w:szCs w:val="24"/>
        </w:rPr>
        <w:tab/>
      </w:r>
      <w:r w:rsidRPr="00CA1553">
        <w:rPr>
          <w:rFonts w:ascii="Times New Roman" w:hAnsi="Times New Roman" w:cs="Times New Roman"/>
          <w:sz w:val="24"/>
          <w:szCs w:val="24"/>
        </w:rPr>
        <w:tab/>
        <w:t>on –axis color CCD with</w:t>
      </w:r>
      <w:r w:rsidR="004A3915" w:rsidRPr="00CA1553">
        <w:rPr>
          <w:rFonts w:ascii="Times New Roman" w:hAnsi="Times New Roman" w:cs="Times New Roman"/>
          <w:sz w:val="24"/>
          <w:szCs w:val="24"/>
        </w:rPr>
        <w:t xml:space="preserve"> motorized zoom</w:t>
      </w:r>
    </w:p>
    <w:p w:rsidR="009037C0" w:rsidRPr="00CA1553" w:rsidRDefault="009037C0">
      <w:pPr>
        <w:rPr>
          <w:rFonts w:ascii="Times New Roman" w:hAnsi="Times New Roman" w:cs="Times New Roman"/>
          <w:sz w:val="24"/>
          <w:szCs w:val="24"/>
        </w:rPr>
      </w:pPr>
      <w:r w:rsidRPr="00CA1553">
        <w:rPr>
          <w:rFonts w:ascii="Times New Roman" w:hAnsi="Times New Roman" w:cs="Times New Roman"/>
          <w:sz w:val="24"/>
          <w:szCs w:val="24"/>
        </w:rPr>
        <w:t>Field of view:</w:t>
      </w:r>
      <w:r w:rsidRPr="00CA1553">
        <w:rPr>
          <w:rFonts w:ascii="Times New Roman" w:hAnsi="Times New Roman" w:cs="Times New Roman"/>
          <w:sz w:val="24"/>
          <w:szCs w:val="24"/>
        </w:rPr>
        <w:tab/>
      </w:r>
      <w:r w:rsidRPr="00CA1553">
        <w:rPr>
          <w:rFonts w:ascii="Times New Roman" w:hAnsi="Times New Roman" w:cs="Times New Roman"/>
          <w:sz w:val="24"/>
          <w:szCs w:val="24"/>
        </w:rPr>
        <w:tab/>
      </w:r>
      <w:r w:rsidR="004A3915" w:rsidRPr="00CA1553">
        <w:rPr>
          <w:rFonts w:ascii="Times New Roman" w:hAnsi="Times New Roman" w:cs="Times New Roman"/>
          <w:sz w:val="24"/>
          <w:szCs w:val="24"/>
        </w:rPr>
        <w:t>1.24mm x 0.25mm</w:t>
      </w:r>
    </w:p>
    <w:p w:rsidR="00CC1E37" w:rsidRPr="00CA1553" w:rsidRDefault="004A3915">
      <w:pPr>
        <w:rPr>
          <w:rFonts w:ascii="Times New Roman" w:hAnsi="Times New Roman" w:cs="Times New Roman"/>
          <w:sz w:val="24"/>
          <w:szCs w:val="24"/>
        </w:rPr>
      </w:pPr>
      <w:r w:rsidRPr="00CA1553">
        <w:rPr>
          <w:rFonts w:ascii="Times New Roman" w:hAnsi="Times New Roman" w:cs="Times New Roman"/>
          <w:sz w:val="24"/>
          <w:szCs w:val="24"/>
        </w:rPr>
        <w:t>Resolution:</w:t>
      </w:r>
      <w:r w:rsidRPr="00CA1553">
        <w:rPr>
          <w:rFonts w:ascii="Times New Roman" w:hAnsi="Times New Roman" w:cs="Times New Roman"/>
          <w:sz w:val="24"/>
          <w:szCs w:val="24"/>
        </w:rPr>
        <w:tab/>
      </w:r>
      <w:r w:rsidRPr="00CA1553">
        <w:rPr>
          <w:rFonts w:ascii="Times New Roman" w:hAnsi="Times New Roman" w:cs="Times New Roman"/>
          <w:sz w:val="24"/>
          <w:szCs w:val="24"/>
        </w:rPr>
        <w:tab/>
        <w:t>&lt;2µm with standard 10x objective [0.75µm with 50µm]</w:t>
      </w:r>
    </w:p>
    <w:p w:rsidR="006867E8" w:rsidRPr="00CA1553" w:rsidRDefault="00140BEB">
      <w:pPr>
        <w:rPr>
          <w:rFonts w:ascii="Times New Roman" w:hAnsi="Times New Roman" w:cs="Times New Roman"/>
          <w:sz w:val="24"/>
          <w:szCs w:val="24"/>
        </w:rPr>
      </w:pPr>
      <w:r>
        <w:rPr>
          <w:rFonts w:ascii="Times New Roman" w:hAnsi="Times New Roman" w:cs="Times New Roman"/>
          <w:sz w:val="24"/>
          <w:szCs w:val="24"/>
        </w:rPr>
        <w:t>Sample Size:</w:t>
      </w:r>
      <w:r>
        <w:rPr>
          <w:rFonts w:ascii="Times New Roman" w:hAnsi="Times New Roman" w:cs="Times New Roman"/>
          <w:sz w:val="24"/>
          <w:szCs w:val="24"/>
        </w:rPr>
        <w:tab/>
      </w:r>
      <w:r>
        <w:rPr>
          <w:rFonts w:ascii="Times New Roman" w:hAnsi="Times New Roman" w:cs="Times New Roman"/>
          <w:sz w:val="24"/>
          <w:szCs w:val="24"/>
        </w:rPr>
        <w:tab/>
      </w:r>
      <w:r w:rsidR="006867E8" w:rsidRPr="00CA1553">
        <w:rPr>
          <w:rFonts w:ascii="Times New Roman" w:hAnsi="Times New Roman" w:cs="Times New Roman"/>
          <w:sz w:val="24"/>
          <w:szCs w:val="24"/>
        </w:rPr>
        <w:t>15</w:t>
      </w:r>
      <w:r w:rsidR="00CA1553" w:rsidRPr="00CA1553">
        <w:rPr>
          <w:rFonts w:ascii="Times New Roman" w:hAnsi="Times New Roman" w:cs="Times New Roman"/>
          <w:sz w:val="24"/>
          <w:szCs w:val="24"/>
        </w:rPr>
        <w:t xml:space="preserve"> </w:t>
      </w:r>
      <w:r w:rsidR="006867E8" w:rsidRPr="00CA1553">
        <w:rPr>
          <w:rFonts w:ascii="Times New Roman" w:hAnsi="Times New Roman" w:cs="Times New Roman"/>
          <w:sz w:val="24"/>
          <w:szCs w:val="24"/>
        </w:rPr>
        <w:t>mm diameter; 5</w:t>
      </w:r>
      <w:r w:rsidR="00CA1553" w:rsidRPr="00CA1553">
        <w:rPr>
          <w:rFonts w:ascii="Times New Roman" w:hAnsi="Times New Roman" w:cs="Times New Roman"/>
          <w:sz w:val="24"/>
          <w:szCs w:val="24"/>
        </w:rPr>
        <w:t xml:space="preserve"> </w:t>
      </w:r>
      <w:r w:rsidR="006867E8" w:rsidRPr="00CA1553">
        <w:rPr>
          <w:rFonts w:ascii="Times New Roman" w:hAnsi="Times New Roman" w:cs="Times New Roman"/>
          <w:sz w:val="24"/>
          <w:szCs w:val="24"/>
        </w:rPr>
        <w:t>mm thick</w:t>
      </w:r>
    </w:p>
    <w:p w:rsidR="00D661A6" w:rsidRPr="00CA1553" w:rsidRDefault="006867E8" w:rsidP="00D661A6">
      <w:pPr>
        <w:ind w:left="2880" w:hanging="2880"/>
        <w:rPr>
          <w:rFonts w:ascii="Times New Roman" w:hAnsi="Times New Roman" w:cs="Times New Roman"/>
          <w:sz w:val="24"/>
          <w:szCs w:val="24"/>
        </w:rPr>
      </w:pPr>
      <w:r w:rsidRPr="00CA1553">
        <w:rPr>
          <w:rFonts w:ascii="Times New Roman" w:hAnsi="Times New Roman" w:cs="Times New Roman"/>
          <w:sz w:val="24"/>
          <w:szCs w:val="24"/>
        </w:rPr>
        <w:t>Tip/ Cantilever Holders:</w:t>
      </w:r>
      <w:r w:rsidRPr="00CA1553">
        <w:rPr>
          <w:rFonts w:ascii="Times New Roman" w:hAnsi="Times New Roman" w:cs="Times New Roman"/>
          <w:sz w:val="24"/>
          <w:szCs w:val="24"/>
        </w:rPr>
        <w:tab/>
      </w:r>
      <w:r w:rsidR="00D661A6" w:rsidRPr="00CA1553">
        <w:rPr>
          <w:rFonts w:ascii="Times New Roman" w:hAnsi="Times New Roman" w:cs="Times New Roman"/>
          <w:sz w:val="24"/>
          <w:szCs w:val="24"/>
        </w:rPr>
        <w:t>Tapping mode/ contact mode in air.</w:t>
      </w:r>
      <w:r w:rsidR="00D661A6" w:rsidRPr="00CA1553">
        <w:rPr>
          <w:rFonts w:ascii="Times New Roman" w:hAnsi="Times New Roman" w:cs="Times New Roman"/>
          <w:sz w:val="24"/>
          <w:szCs w:val="24"/>
        </w:rPr>
        <w:br/>
        <w:t>Tapping mode/force modulation in fluid.</w:t>
      </w:r>
      <w:r w:rsidR="00D661A6" w:rsidRPr="00CA1553">
        <w:rPr>
          <w:rFonts w:ascii="Times New Roman" w:hAnsi="Times New Roman" w:cs="Times New Roman"/>
          <w:sz w:val="24"/>
          <w:szCs w:val="24"/>
        </w:rPr>
        <w:br/>
        <w:t>Force modulation in air; electrical field.</w:t>
      </w:r>
      <w:r w:rsidR="00D661A6" w:rsidRPr="00CA1553">
        <w:rPr>
          <w:rFonts w:ascii="Times New Roman" w:hAnsi="Times New Roman" w:cs="Times New Roman"/>
          <w:sz w:val="24"/>
          <w:szCs w:val="24"/>
        </w:rPr>
        <w:br/>
        <w:t>STM Converter</w:t>
      </w:r>
      <w:r w:rsidR="00D661A6" w:rsidRPr="00CA1553">
        <w:rPr>
          <w:rFonts w:ascii="Times New Roman" w:hAnsi="Times New Roman" w:cs="Times New Roman"/>
          <w:sz w:val="24"/>
          <w:szCs w:val="24"/>
        </w:rPr>
        <w:br/>
        <w:t>Low-current STM converter; contact mode fluid cell</w:t>
      </w:r>
      <w:r w:rsidR="00D661A6" w:rsidRPr="00CA1553">
        <w:rPr>
          <w:rFonts w:ascii="Times New Roman" w:hAnsi="Times New Roman" w:cs="Times New Roman"/>
          <w:sz w:val="24"/>
          <w:szCs w:val="24"/>
        </w:rPr>
        <w:br/>
        <w:t>Electrochemistry AFM or STM fluid cell</w:t>
      </w:r>
      <w:r w:rsidR="00D661A6" w:rsidRPr="00CA1553">
        <w:rPr>
          <w:rFonts w:ascii="Times New Roman" w:hAnsi="Times New Roman" w:cs="Times New Roman"/>
          <w:sz w:val="24"/>
          <w:szCs w:val="24"/>
        </w:rPr>
        <w:br/>
        <w:t>Electrochemistry tapping mode fluid cell</w:t>
      </w:r>
      <w:r w:rsidR="00D661A6" w:rsidRPr="00CA1553">
        <w:rPr>
          <w:rFonts w:ascii="Times New Roman" w:hAnsi="Times New Roman" w:cs="Times New Roman"/>
          <w:sz w:val="24"/>
          <w:szCs w:val="24"/>
        </w:rPr>
        <w:br/>
        <w:t>TR mode</w:t>
      </w:r>
    </w:p>
    <w:p w:rsidR="00D661A6" w:rsidRPr="00CA1553" w:rsidRDefault="003B1F97" w:rsidP="00D661A6">
      <w:pPr>
        <w:ind w:left="2880" w:hanging="2880"/>
        <w:rPr>
          <w:rFonts w:ascii="Times New Roman" w:hAnsi="Times New Roman" w:cs="Times New Roman"/>
          <w:sz w:val="24"/>
          <w:szCs w:val="24"/>
        </w:rPr>
      </w:pPr>
      <w:r w:rsidRPr="00CA1553">
        <w:rPr>
          <w:rFonts w:ascii="Times New Roman" w:hAnsi="Times New Roman" w:cs="Times New Roman"/>
          <w:sz w:val="24"/>
          <w:szCs w:val="24"/>
        </w:rPr>
        <w:t>Application Modules:</w:t>
      </w:r>
      <w:r w:rsidRPr="00CA1553">
        <w:rPr>
          <w:rFonts w:ascii="Times New Roman" w:hAnsi="Times New Roman" w:cs="Times New Roman"/>
          <w:sz w:val="24"/>
          <w:szCs w:val="24"/>
        </w:rPr>
        <w:tab/>
        <w:t>SCM, TUNA, SSRM and CAFM</w:t>
      </w:r>
    </w:p>
    <w:p w:rsidR="003B1F97" w:rsidRPr="00CA1553" w:rsidRDefault="003B1F97" w:rsidP="00D661A6">
      <w:pPr>
        <w:ind w:left="2880" w:hanging="2880"/>
        <w:rPr>
          <w:rFonts w:ascii="Times New Roman" w:hAnsi="Times New Roman" w:cs="Times New Roman"/>
          <w:sz w:val="24"/>
          <w:szCs w:val="24"/>
        </w:rPr>
      </w:pPr>
    </w:p>
    <w:p w:rsidR="003B1F97" w:rsidRPr="00CA1553" w:rsidRDefault="003B1F97" w:rsidP="00D661A6">
      <w:pPr>
        <w:ind w:left="2880" w:hanging="2880"/>
        <w:rPr>
          <w:rFonts w:ascii="Times New Roman" w:hAnsi="Times New Roman" w:cs="Times New Roman"/>
          <w:sz w:val="24"/>
          <w:szCs w:val="24"/>
        </w:rPr>
      </w:pPr>
      <w:r w:rsidRPr="00CA1553">
        <w:rPr>
          <w:rFonts w:ascii="Times New Roman" w:hAnsi="Times New Roman" w:cs="Times New Roman"/>
          <w:sz w:val="24"/>
          <w:szCs w:val="24"/>
        </w:rPr>
        <w:t>Microscope:</w:t>
      </w:r>
      <w:r w:rsidRPr="00CA1553">
        <w:rPr>
          <w:rFonts w:ascii="Times New Roman" w:hAnsi="Times New Roman" w:cs="Times New Roman"/>
          <w:sz w:val="24"/>
          <w:szCs w:val="24"/>
        </w:rPr>
        <w:tab/>
        <w:t>Multimode V SPM head; choice of scanners</w:t>
      </w:r>
    </w:p>
    <w:p w:rsidR="00AC296B" w:rsidRPr="00CA1553" w:rsidRDefault="00AC296B" w:rsidP="00690A4B">
      <w:pPr>
        <w:jc w:val="both"/>
        <w:rPr>
          <w:rFonts w:ascii="Times New Roman" w:hAnsi="Times New Roman" w:cs="Times New Roman"/>
          <w:bCs/>
          <w:sz w:val="24"/>
          <w:szCs w:val="24"/>
          <w:u w:val="single"/>
        </w:rPr>
      </w:pPr>
    </w:p>
    <w:p w:rsidR="002E6EFA" w:rsidRPr="00CA1553" w:rsidRDefault="002E6EFA" w:rsidP="00690A4B">
      <w:pPr>
        <w:jc w:val="both"/>
        <w:rPr>
          <w:rFonts w:ascii="Times New Roman" w:hAnsi="Times New Roman" w:cs="Times New Roman"/>
          <w:b/>
          <w:bCs/>
          <w:sz w:val="28"/>
          <w:szCs w:val="28"/>
          <w:u w:val="single"/>
        </w:rPr>
      </w:pPr>
      <w:r w:rsidRPr="00CA1553">
        <w:rPr>
          <w:rFonts w:ascii="Times New Roman" w:hAnsi="Times New Roman" w:cs="Times New Roman"/>
          <w:b/>
          <w:bCs/>
          <w:sz w:val="28"/>
          <w:szCs w:val="28"/>
          <w:u w:val="single"/>
        </w:rPr>
        <w:t>Accessories:</w:t>
      </w:r>
    </w:p>
    <w:p w:rsidR="00CA1553" w:rsidRPr="00CA1553" w:rsidRDefault="002E6EFA" w:rsidP="00CA1553">
      <w:pPr>
        <w:rPr>
          <w:rFonts w:ascii="Times New Roman" w:hAnsi="Times New Roman" w:cs="Times New Roman"/>
          <w:bCs/>
          <w:sz w:val="24"/>
          <w:szCs w:val="24"/>
        </w:rPr>
      </w:pPr>
      <w:r w:rsidRPr="00CA1553">
        <w:rPr>
          <w:rFonts w:ascii="Times New Roman" w:hAnsi="Times New Roman" w:cs="Times New Roman"/>
          <w:bCs/>
          <w:sz w:val="24"/>
          <w:szCs w:val="24"/>
        </w:rPr>
        <w:t>Completely Decou</w:t>
      </w:r>
      <w:r w:rsidR="00CA1553" w:rsidRPr="00CA1553">
        <w:rPr>
          <w:rFonts w:ascii="Times New Roman" w:hAnsi="Times New Roman" w:cs="Times New Roman"/>
          <w:bCs/>
          <w:sz w:val="24"/>
          <w:szCs w:val="24"/>
        </w:rPr>
        <w:t>pled XY (50x50um) &amp; Z scanner.</w:t>
      </w:r>
      <w:r w:rsidR="00CA1553" w:rsidRPr="00CA1553">
        <w:rPr>
          <w:rFonts w:ascii="Times New Roman" w:hAnsi="Times New Roman" w:cs="Times New Roman"/>
          <w:bCs/>
          <w:sz w:val="24"/>
          <w:szCs w:val="24"/>
        </w:rPr>
        <w:br/>
        <w:t>XY Scanner</w:t>
      </w:r>
      <w:r w:rsidR="00CA1553" w:rsidRPr="00CA1553">
        <w:rPr>
          <w:rFonts w:ascii="Times New Roman" w:hAnsi="Times New Roman" w:cs="Times New Roman"/>
          <w:bCs/>
          <w:sz w:val="24"/>
          <w:szCs w:val="24"/>
        </w:rPr>
        <w:br/>
        <w:t>Scane range: 50x50vµm</w:t>
      </w:r>
      <w:r w:rsidR="00CA1553" w:rsidRPr="00CA1553">
        <w:rPr>
          <w:rFonts w:ascii="Times New Roman" w:hAnsi="Times New Roman" w:cs="Times New Roman"/>
          <w:bCs/>
          <w:sz w:val="24"/>
          <w:szCs w:val="24"/>
        </w:rPr>
        <w:br/>
        <w:t xml:space="preserve">Resolution: </w:t>
      </w:r>
      <w:r w:rsidR="00CA1553" w:rsidRPr="00CA1553">
        <w:rPr>
          <w:rFonts w:ascii="Times New Roman" w:hAnsi="Times New Roman" w:cs="Times New Roman"/>
          <w:bCs/>
          <w:sz w:val="24"/>
          <w:szCs w:val="24"/>
        </w:rPr>
        <w:tab/>
        <w:t>&lt;0.6vµm</w:t>
      </w:r>
      <w:r w:rsidR="00CA1553" w:rsidRPr="00CA1553">
        <w:rPr>
          <w:rFonts w:ascii="Times New Roman" w:hAnsi="Times New Roman" w:cs="Times New Roman"/>
          <w:bCs/>
          <w:sz w:val="24"/>
          <w:szCs w:val="24"/>
        </w:rPr>
        <w:br/>
        <w:t>Z scanner</w:t>
      </w:r>
      <w:r w:rsidR="00CA1553" w:rsidRPr="00CA1553">
        <w:rPr>
          <w:rFonts w:ascii="Times New Roman" w:hAnsi="Times New Roman" w:cs="Times New Roman"/>
          <w:bCs/>
          <w:sz w:val="24"/>
          <w:szCs w:val="24"/>
        </w:rPr>
        <w:br/>
      </w:r>
      <w:r w:rsidRPr="00CA1553">
        <w:rPr>
          <w:rFonts w:ascii="Times New Roman" w:hAnsi="Times New Roman" w:cs="Times New Roman"/>
          <w:bCs/>
          <w:sz w:val="24"/>
          <w:szCs w:val="24"/>
        </w:rPr>
        <w:t>Scane range:</w:t>
      </w:r>
      <w:r w:rsidRPr="00CA1553">
        <w:rPr>
          <w:rFonts w:ascii="Times New Roman" w:hAnsi="Times New Roman" w:cs="Times New Roman"/>
          <w:bCs/>
          <w:sz w:val="24"/>
          <w:szCs w:val="24"/>
        </w:rPr>
        <w:tab/>
        <w:t>12</w:t>
      </w:r>
      <w:r w:rsidR="00CA1553" w:rsidRPr="00CA1553">
        <w:rPr>
          <w:rFonts w:ascii="Times New Roman" w:hAnsi="Times New Roman" w:cs="Times New Roman"/>
          <w:bCs/>
          <w:sz w:val="24"/>
          <w:szCs w:val="24"/>
        </w:rPr>
        <w:t>v</w:t>
      </w:r>
      <w:r w:rsidRPr="00CA1553">
        <w:rPr>
          <w:rFonts w:ascii="Times New Roman" w:hAnsi="Times New Roman" w:cs="Times New Roman"/>
          <w:bCs/>
          <w:sz w:val="24"/>
          <w:szCs w:val="24"/>
        </w:rPr>
        <w:t>µm</w:t>
      </w:r>
    </w:p>
    <w:p w:rsidR="00CA1553" w:rsidRPr="00CA1553" w:rsidRDefault="00CA1553" w:rsidP="00CA1553">
      <w:pPr>
        <w:rPr>
          <w:rFonts w:ascii="Times New Roman" w:hAnsi="Times New Roman" w:cs="Times New Roman"/>
          <w:bCs/>
          <w:sz w:val="24"/>
          <w:szCs w:val="24"/>
        </w:rPr>
      </w:pPr>
    </w:p>
    <w:p w:rsidR="00CA1553" w:rsidRPr="00CA1553" w:rsidRDefault="002E6EFA" w:rsidP="00CA1553">
      <w:pPr>
        <w:rPr>
          <w:rFonts w:ascii="Times New Roman" w:hAnsi="Times New Roman" w:cs="Times New Roman"/>
          <w:bCs/>
          <w:sz w:val="24"/>
          <w:szCs w:val="24"/>
        </w:rPr>
      </w:pPr>
      <w:r w:rsidRPr="00CA1553">
        <w:rPr>
          <w:rFonts w:ascii="Times New Roman" w:hAnsi="Times New Roman" w:cs="Times New Roman"/>
          <w:bCs/>
          <w:sz w:val="24"/>
          <w:szCs w:val="24"/>
        </w:rPr>
        <w:t>SLD Optical XE AFM head</w:t>
      </w:r>
    </w:p>
    <w:p w:rsidR="002E6EFA" w:rsidRPr="00CA1553" w:rsidRDefault="00EB2CC5" w:rsidP="00CA1553">
      <w:pPr>
        <w:rPr>
          <w:rFonts w:ascii="Times New Roman" w:hAnsi="Times New Roman" w:cs="Times New Roman"/>
          <w:bCs/>
          <w:sz w:val="24"/>
          <w:szCs w:val="24"/>
        </w:rPr>
      </w:pPr>
      <w:r w:rsidRPr="00CA1553">
        <w:rPr>
          <w:rFonts w:ascii="Times New Roman" w:hAnsi="Times New Roman" w:cs="Times New Roman"/>
          <w:bCs/>
          <w:sz w:val="24"/>
          <w:szCs w:val="24"/>
        </w:rPr>
        <w:t>Direct on-axis optical microscope</w:t>
      </w:r>
    </w:p>
    <w:p w:rsidR="00B94505" w:rsidRPr="00CA1553" w:rsidRDefault="00B94505" w:rsidP="00B94505">
      <w:pPr>
        <w:pStyle w:val="ListParagraph"/>
        <w:numPr>
          <w:ilvl w:val="1"/>
          <w:numId w:val="2"/>
        </w:numPr>
        <w:spacing w:line="360" w:lineRule="auto"/>
        <w:rPr>
          <w:rFonts w:ascii="Times New Roman" w:hAnsi="Times New Roman" w:cs="Times New Roman"/>
          <w:bCs/>
          <w:sz w:val="24"/>
          <w:szCs w:val="24"/>
        </w:rPr>
      </w:pPr>
      <w:r w:rsidRPr="00CA1553">
        <w:rPr>
          <w:rFonts w:ascii="Times New Roman" w:hAnsi="Times New Roman" w:cs="Times New Roman"/>
          <w:bCs/>
          <w:sz w:val="24"/>
          <w:szCs w:val="24"/>
        </w:rPr>
        <w:t>Magnification: 780x</w:t>
      </w:r>
    </w:p>
    <w:p w:rsidR="00B94505" w:rsidRPr="00CA1553" w:rsidRDefault="00B94505" w:rsidP="00B94505">
      <w:pPr>
        <w:pStyle w:val="ListParagraph"/>
        <w:numPr>
          <w:ilvl w:val="1"/>
          <w:numId w:val="2"/>
        </w:numPr>
        <w:spacing w:line="360" w:lineRule="auto"/>
        <w:rPr>
          <w:rFonts w:ascii="Times New Roman" w:hAnsi="Times New Roman" w:cs="Times New Roman"/>
          <w:bCs/>
          <w:sz w:val="24"/>
          <w:szCs w:val="24"/>
        </w:rPr>
      </w:pPr>
      <w:r w:rsidRPr="00CA1553">
        <w:rPr>
          <w:rFonts w:ascii="Times New Roman" w:hAnsi="Times New Roman" w:cs="Times New Roman"/>
          <w:bCs/>
          <w:sz w:val="24"/>
          <w:szCs w:val="24"/>
        </w:rPr>
        <w:t>Resolution: 1µm</w:t>
      </w:r>
    </w:p>
    <w:p w:rsidR="00CA1553" w:rsidRPr="00CA1553" w:rsidRDefault="00B94505" w:rsidP="00CA1553">
      <w:pPr>
        <w:pStyle w:val="ListParagraph"/>
        <w:numPr>
          <w:ilvl w:val="1"/>
          <w:numId w:val="2"/>
        </w:numPr>
        <w:spacing w:line="360" w:lineRule="auto"/>
        <w:rPr>
          <w:rFonts w:ascii="Times New Roman" w:hAnsi="Times New Roman" w:cs="Times New Roman"/>
          <w:bCs/>
          <w:sz w:val="24"/>
          <w:szCs w:val="24"/>
        </w:rPr>
      </w:pPr>
      <w:r w:rsidRPr="00CA1553">
        <w:rPr>
          <w:rFonts w:ascii="Times New Roman" w:hAnsi="Times New Roman" w:cs="Times New Roman"/>
          <w:bCs/>
          <w:sz w:val="24"/>
          <w:szCs w:val="24"/>
        </w:rPr>
        <w:t>Field of view: 480x360µm</w:t>
      </w:r>
    </w:p>
    <w:p w:rsidR="00CA1553" w:rsidRPr="00CA1553" w:rsidRDefault="00CA1553" w:rsidP="00CA1553">
      <w:pPr>
        <w:pStyle w:val="ListParagraph"/>
        <w:spacing w:line="360" w:lineRule="auto"/>
        <w:ind w:left="1440"/>
        <w:rPr>
          <w:rFonts w:ascii="Times New Roman" w:hAnsi="Times New Roman" w:cs="Times New Roman"/>
          <w:bCs/>
          <w:sz w:val="24"/>
          <w:szCs w:val="24"/>
        </w:rPr>
      </w:pPr>
    </w:p>
    <w:p w:rsidR="00CA1553" w:rsidRPr="00CA1553" w:rsidRDefault="00EB2CC5" w:rsidP="00CA1553">
      <w:pPr>
        <w:pStyle w:val="ListParagraph"/>
        <w:tabs>
          <w:tab w:val="left" w:pos="0"/>
        </w:tabs>
        <w:spacing w:line="360" w:lineRule="auto"/>
        <w:ind w:left="0"/>
        <w:rPr>
          <w:rFonts w:ascii="Times New Roman" w:hAnsi="Times New Roman" w:cs="Times New Roman"/>
          <w:bCs/>
          <w:sz w:val="24"/>
          <w:szCs w:val="24"/>
        </w:rPr>
      </w:pPr>
      <w:r w:rsidRPr="00CA1553">
        <w:rPr>
          <w:rFonts w:ascii="Times New Roman" w:hAnsi="Times New Roman" w:cs="Times New Roman"/>
          <w:bCs/>
          <w:sz w:val="24"/>
          <w:szCs w:val="24"/>
        </w:rPr>
        <w:t>High resolution digital camera with digital zoom</w:t>
      </w:r>
    </w:p>
    <w:p w:rsidR="00CA1553" w:rsidRPr="00CA1553" w:rsidRDefault="00EB2CC5" w:rsidP="00CA1553">
      <w:pPr>
        <w:pStyle w:val="ListParagraph"/>
        <w:tabs>
          <w:tab w:val="left" w:pos="0"/>
        </w:tabs>
        <w:spacing w:line="360" w:lineRule="auto"/>
        <w:ind w:left="0"/>
        <w:rPr>
          <w:rFonts w:ascii="Times New Roman" w:hAnsi="Times New Roman" w:cs="Times New Roman"/>
          <w:bCs/>
          <w:sz w:val="24"/>
          <w:szCs w:val="24"/>
        </w:rPr>
      </w:pPr>
      <w:r w:rsidRPr="00CA1553">
        <w:rPr>
          <w:rFonts w:ascii="Times New Roman" w:hAnsi="Times New Roman" w:cs="Times New Roman"/>
          <w:bCs/>
          <w:sz w:val="24"/>
          <w:szCs w:val="24"/>
        </w:rPr>
        <w:t>Effective picture elements: XGA 1032 x 778</w:t>
      </w:r>
    </w:p>
    <w:p w:rsidR="00CA1553" w:rsidRPr="00CA1553" w:rsidRDefault="00EB2CC5" w:rsidP="00CA1553">
      <w:pPr>
        <w:pStyle w:val="ListParagraph"/>
        <w:tabs>
          <w:tab w:val="left" w:pos="0"/>
        </w:tabs>
        <w:spacing w:line="360" w:lineRule="auto"/>
        <w:ind w:left="0"/>
        <w:rPr>
          <w:rFonts w:ascii="Times New Roman" w:hAnsi="Times New Roman" w:cs="Times New Roman"/>
          <w:bCs/>
          <w:sz w:val="24"/>
          <w:szCs w:val="24"/>
        </w:rPr>
      </w:pPr>
      <w:r w:rsidRPr="00CA1553">
        <w:rPr>
          <w:rFonts w:ascii="Times New Roman" w:hAnsi="Times New Roman" w:cs="Times New Roman"/>
          <w:bCs/>
          <w:sz w:val="24"/>
          <w:szCs w:val="24"/>
        </w:rPr>
        <w:t>Frame rate: Up to 20Hz</w:t>
      </w:r>
    </w:p>
    <w:p w:rsidR="00EB2CC5" w:rsidRPr="00CA1553" w:rsidRDefault="00EB2CC5" w:rsidP="00CA1553">
      <w:pPr>
        <w:pStyle w:val="ListParagraph"/>
        <w:tabs>
          <w:tab w:val="left" w:pos="0"/>
        </w:tabs>
        <w:spacing w:line="360" w:lineRule="auto"/>
        <w:ind w:left="0"/>
        <w:rPr>
          <w:rFonts w:ascii="Times New Roman" w:hAnsi="Times New Roman" w:cs="Times New Roman"/>
          <w:bCs/>
          <w:sz w:val="24"/>
          <w:szCs w:val="24"/>
        </w:rPr>
      </w:pPr>
      <w:r w:rsidRPr="00CA1553">
        <w:rPr>
          <w:rFonts w:ascii="Times New Roman" w:hAnsi="Times New Roman" w:cs="Times New Roman"/>
          <w:bCs/>
          <w:sz w:val="24"/>
          <w:szCs w:val="24"/>
        </w:rPr>
        <w:t>Digital zoom:</w:t>
      </w:r>
      <w:r w:rsidRPr="00CA1553">
        <w:rPr>
          <w:rFonts w:ascii="Times New Roman" w:hAnsi="Times New Roman" w:cs="Times New Roman"/>
          <w:bCs/>
          <w:sz w:val="24"/>
          <w:szCs w:val="24"/>
        </w:rPr>
        <w:tab/>
        <w:t>Up to 100x</w:t>
      </w:r>
    </w:p>
    <w:p w:rsidR="00EB2CC5" w:rsidRPr="00CA1553" w:rsidRDefault="00EB2CC5" w:rsidP="00B94505">
      <w:pPr>
        <w:spacing w:line="360" w:lineRule="auto"/>
        <w:rPr>
          <w:rFonts w:ascii="Arial" w:hAnsi="Arial" w:cs="Arial"/>
          <w:bCs/>
        </w:rPr>
      </w:pPr>
    </w:p>
    <w:p w:rsidR="002E6EFA" w:rsidRPr="00CA1553" w:rsidRDefault="002E6EFA" w:rsidP="00B94505">
      <w:pPr>
        <w:spacing w:line="360" w:lineRule="auto"/>
        <w:jc w:val="center"/>
        <w:rPr>
          <w:rFonts w:ascii="Arial" w:hAnsi="Arial" w:cs="Arial"/>
          <w:bCs/>
        </w:rPr>
      </w:pPr>
    </w:p>
    <w:sectPr w:rsidR="002E6EFA" w:rsidRPr="00CA1553" w:rsidSect="008B4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11CC4"/>
    <w:multiLevelType w:val="hybridMultilevel"/>
    <w:tmpl w:val="8DF2F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50100"/>
    <w:multiLevelType w:val="hybridMultilevel"/>
    <w:tmpl w:val="10C6E3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5534C"/>
    <w:multiLevelType w:val="hybridMultilevel"/>
    <w:tmpl w:val="B4104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C7C33"/>
    <w:multiLevelType w:val="hybridMultilevel"/>
    <w:tmpl w:val="24B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037C0"/>
    <w:rsid w:val="00140BEB"/>
    <w:rsid w:val="00225B3A"/>
    <w:rsid w:val="002E6EFA"/>
    <w:rsid w:val="003915D0"/>
    <w:rsid w:val="003B1F97"/>
    <w:rsid w:val="003D672B"/>
    <w:rsid w:val="0041089C"/>
    <w:rsid w:val="004A3915"/>
    <w:rsid w:val="005156CC"/>
    <w:rsid w:val="005C7C36"/>
    <w:rsid w:val="006233C4"/>
    <w:rsid w:val="006867E8"/>
    <w:rsid w:val="00690A4B"/>
    <w:rsid w:val="00782B04"/>
    <w:rsid w:val="007C52F5"/>
    <w:rsid w:val="008274F6"/>
    <w:rsid w:val="00875F00"/>
    <w:rsid w:val="008B401A"/>
    <w:rsid w:val="009037C0"/>
    <w:rsid w:val="009D7A43"/>
    <w:rsid w:val="00AC296B"/>
    <w:rsid w:val="00B94505"/>
    <w:rsid w:val="00BC1A70"/>
    <w:rsid w:val="00CA1553"/>
    <w:rsid w:val="00CC1E37"/>
    <w:rsid w:val="00D246D1"/>
    <w:rsid w:val="00D661A6"/>
    <w:rsid w:val="00D712BB"/>
    <w:rsid w:val="00EB2CC5"/>
    <w:rsid w:val="00F32A27"/>
    <w:rsid w:val="00F70CD1"/>
    <w:rsid w:val="00F71D16"/>
    <w:rsid w:val="00F96B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31E01E8-D790-45A2-A3DC-BE23EA6A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01A"/>
  </w:style>
  <w:style w:type="paragraph" w:styleId="Heading2">
    <w:name w:val="heading 2"/>
    <w:basedOn w:val="Normal"/>
    <w:link w:val="Heading2Char"/>
    <w:uiPriority w:val="9"/>
    <w:qFormat/>
    <w:rsid w:val="00875F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6867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67E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3B1F97"/>
    <w:pPr>
      <w:ind w:left="720"/>
      <w:contextualSpacing/>
    </w:pPr>
  </w:style>
  <w:style w:type="character" w:styleId="Hyperlink">
    <w:name w:val="Hyperlink"/>
    <w:basedOn w:val="DefaultParagraphFont"/>
    <w:uiPriority w:val="99"/>
    <w:unhideWhenUsed/>
    <w:rsid w:val="00690A4B"/>
    <w:rPr>
      <w:color w:val="0000FF" w:themeColor="hyperlink"/>
      <w:u w:val="single"/>
    </w:rPr>
  </w:style>
  <w:style w:type="paragraph" w:styleId="BalloonText">
    <w:name w:val="Balloon Text"/>
    <w:basedOn w:val="Normal"/>
    <w:link w:val="BalloonTextChar"/>
    <w:uiPriority w:val="99"/>
    <w:semiHidden/>
    <w:unhideWhenUsed/>
    <w:rsid w:val="00690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A4B"/>
    <w:rPr>
      <w:rFonts w:ascii="Tahoma" w:hAnsi="Tahoma" w:cs="Tahoma"/>
      <w:sz w:val="16"/>
      <w:szCs w:val="16"/>
    </w:rPr>
  </w:style>
  <w:style w:type="character" w:customStyle="1" w:styleId="Heading2Char">
    <w:name w:val="Heading 2 Char"/>
    <w:basedOn w:val="DefaultParagraphFont"/>
    <w:link w:val="Heading2"/>
    <w:uiPriority w:val="9"/>
    <w:rsid w:val="00875F0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875F00"/>
  </w:style>
  <w:style w:type="paragraph" w:customStyle="1" w:styleId="11">
    <w:name w:val="11"/>
    <w:basedOn w:val="Normal"/>
    <w:rsid w:val="00875F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ISD IMTECH</cp:lastModifiedBy>
  <cp:revision>20</cp:revision>
  <dcterms:created xsi:type="dcterms:W3CDTF">2013-05-19T15:11:00Z</dcterms:created>
  <dcterms:modified xsi:type="dcterms:W3CDTF">2017-03-06T06:39:00Z</dcterms:modified>
</cp:coreProperties>
</file>